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0D4A4D"/>
          <w:sz w:val="56"/>
        </w:rPr>
        <w:t>HerNest</w:t>
      </w:r>
    </w:p>
    <w:p>
      <w:pPr>
        <w:jc w:val="center"/>
      </w:pPr>
      <w:r>
        <w:rPr>
          <w:i/>
          <w:color w:val="D06E6B"/>
          <w:sz w:val="22"/>
        </w:rPr>
        <w:t>Human Centered Data Ecosystem</w:t>
      </w:r>
    </w:p>
    <w:p/>
    <w:p>
      <w:pPr>
        <w:jc w:val="center"/>
      </w:pPr>
      <w:r>
        <w:rPr>
          <w:b/>
          <w:color w:val="0D4A4D"/>
          <w:sz w:val="40"/>
        </w:rPr>
        <w:t>Policy Templates</w:t>
      </w:r>
    </w:p>
    <w:p>
      <w:r>
        <w:t>________________________________________________________________________________</w:t>
      </w:r>
    </w:p>
    <w:p/>
    <w:p>
      <w:r>
        <w:rPr>
          <w:b/>
          <w:color w:val="0D4A4D"/>
          <w:sz w:val="32"/>
        </w:rPr>
        <w:t>📖 HOW TO USE THIS TEMPLATE</w:t>
      </w:r>
    </w:p>
    <w:p/>
    <w:p>
      <w:r>
        <w:rPr>
          <w:b/>
          <w:color w:val="D06E6B"/>
          <w:sz w:val="26"/>
        </w:rPr>
        <w:t>What This Is</w:t>
      </w:r>
    </w:p>
    <w:p>
      <w:r>
        <w:rPr>
          <w:sz w:val="22"/>
        </w:rPr>
        <w:t>Policy templates for your organization.</w:t>
      </w:r>
    </w:p>
    <w:p>
      <w:r>
        <w:rPr>
          <w:b/>
          <w:color w:val="D06E6B"/>
          <w:sz w:val="26"/>
        </w:rPr>
        <w:t>How to Use</w:t>
      </w:r>
    </w:p>
    <w:p>
      <w:pPr>
        <w:pStyle w:val="ListBullet"/>
      </w:pPr>
      <w:r>
        <w:rPr>
          <w:sz w:val="22"/>
        </w:rPr>
        <w:t>Choose the policy you need</w:t>
      </w:r>
    </w:p>
    <w:p>
      <w:pPr>
        <w:pStyle w:val="ListBullet"/>
      </w:pPr>
      <w:r>
        <w:rPr>
          <w:sz w:val="22"/>
        </w:rPr>
        <w:t>Replace all [PLACEHOLDERS]</w:t>
      </w:r>
    </w:p>
    <w:p>
      <w:pPr>
        <w:pStyle w:val="ListBullet"/>
      </w:pPr>
      <w:r>
        <w:rPr>
          <w:sz w:val="22"/>
        </w:rPr>
        <w:t>Customize for your needs</w:t>
      </w:r>
    </w:p>
    <w:p>
      <w:pPr>
        <w:pStyle w:val="ListBullet"/>
      </w:pPr>
      <w:r>
        <w:rPr>
          <w:sz w:val="22"/>
        </w:rPr>
        <w:t>Review with your team</w:t>
      </w:r>
    </w:p>
    <w:p>
      <w:r>
        <w:rPr>
          <w:b/>
          <w:color w:val="D06E6B"/>
          <w:sz w:val="26"/>
        </w:rPr>
        <w:t>Tips</w:t>
      </w:r>
    </w:p>
    <w:p>
      <w:pPr>
        <w:pStyle w:val="ListBullet"/>
      </w:pPr>
      <w:r>
        <w:rPr>
          <w:sz w:val="22"/>
        </w:rPr>
        <w:t>Get legal review if needed</w:t>
      </w:r>
    </w:p>
    <w:p>
      <w:pPr>
        <w:pStyle w:val="ListBullet"/>
      </w:pPr>
      <w:r>
        <w:rPr>
          <w:sz w:val="22"/>
        </w:rPr>
        <w:t>Update policies annually</w:t>
      </w:r>
    </w:p>
    <w:p/>
    <w:p>
      <w:r>
        <w:rPr>
          <w:b/>
          <w:color w:val="D06E6B"/>
          <w:sz w:val="28"/>
        </w:rPr>
        <w:t>📝 ABOUT PLACEHOLDERS</w:t>
      </w:r>
    </w:p>
    <w:p>
      <w:pPr>
        <w:pStyle w:val="ListBullet"/>
      </w:pPr>
      <w:r>
        <w:rPr>
          <w:sz w:val="20"/>
        </w:rPr>
        <w:t>[Organization Name] → Your organization name</w:t>
      </w:r>
    </w:p>
    <w:p>
      <w:pPr>
        <w:pStyle w:val="ListBullet"/>
      </w:pPr>
      <w:r>
        <w:rPr>
          <w:sz w:val="20"/>
        </w:rPr>
        <w:t>[Your Name] → Your actual name</w:t>
      </w:r>
    </w:p>
    <w:p>
      <w:pPr>
        <w:pStyle w:val="ListBullet"/>
      </w:pPr>
      <w:r>
        <w:rPr>
          <w:sz w:val="20"/>
        </w:rPr>
        <w:t>[Date] → Actual date</w:t>
      </w:r>
    </w:p>
    <w:p>
      <w:pPr>
        <w:pStyle w:val="ListBullet"/>
      </w:pPr>
      <w:r>
        <w:rPr>
          <w:sz w:val="20"/>
        </w:rPr>
        <w:t>HerNest or [HerNest] → Keep as is (ecosystem name)</w:t>
      </w:r>
    </w:p>
    <w:p>
      <w:pPr>
        <w:pStyle w:val="ListBullet"/>
      </w:pPr>
      <w:r>
        <w:rPr>
          <w:sz w:val="20"/>
        </w:rPr>
        <w:t>Any [BRACKETED TEXT] → Your information</w:t>
      </w:r>
    </w:p>
    <w:p>
      <w:r>
        <w:br w:type="page"/>
      </w:r>
    </w:p>
    <w:p>
      <w:r>
        <w:rPr>
          <w:b/>
          <w:color w:val="0D4A4D"/>
          <w:sz w:val="36"/>
        </w:rPr>
        <w:t>📄 TEMPLATE CONTENT</w:t>
      </w:r>
    </w:p>
    <w:p/>
    <w:p>
      <w:r>
        <w:t>================================================================================</w:t>
      </w:r>
    </w:p>
    <w:p/>
    <w:p>
      <w:pPr>
        <w:pStyle w:val="Normal"/>
        <w:jc w:val="left"/>
      </w:pPr>
      <w:r>
        <w:rPr/>
      </w:r>
    </w:p>
    <w:p>
      <w:pPr>
        <w:pStyle w:val="Normal"/>
      </w:pPr>
      <w:r>
        <w:rPr>
          <w:b/>
          <w:sz w:val="48"/>
        </w:rPr>
        <w:t>1. Marketing &amp; Community Engagement Policy Template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Policy Title:</w:t>
      </w:r>
    </w:p>
    <w:p>
      <w:pPr>
        <w:pStyle w:val="Normal"/>
      </w:pPr>
      <w:r>
        <w:rPr>
          <w:b/>
          <w:sz w:val="27"/>
        </w:rPr>
        <w:t xml:space="preserve"> Emotional Resonance Marketing &amp; Communications Policy</w:t>
      </w:r>
    </w:p>
    <w:p>
      <w:pPr>
        <w:pStyle w:val="Normal"/>
      </w:pPr>
      <w:r>
        <w:rPr/>
        <w:t>Objective:</w:t>
      </w:r>
    </w:p>
    <w:p>
      <w:pPr>
        <w:pStyle w:val="Normal"/>
      </w:pPr>
      <w:r>
        <w:rPr/>
        <w:t>To ensure all media and communication efforts use emotional pattern recognition to drive engagement and stakeholder trust.</w:t>
      </w:r>
    </w:p>
    <w:p>
      <w:pPr>
        <w:pStyle w:val="Normal"/>
      </w:pPr>
      <w:r>
        <w:rPr/>
        <w:t>Policy Guidelines:</w:t>
      </w:r>
    </w:p>
    <w:p>
      <w:pPr>
        <w:pStyle w:val="Normal"/>
      </w:pPr>
      <w:r>
        <w:rPr/>
        <w:t>All campaigns must undergo EQ survey pre-testing to measure emotional resonance.</w:t>
      </w:r>
    </w:p>
    <w:p>
      <w:pPr>
        <w:pStyle w:val="Normal"/>
      </w:pPr>
      <w:r>
        <w:rPr/>
        <w:t>Messaging tone should reflect high-frequency emotional triggers (trust, empowerment, hope).</w:t>
      </w:r>
    </w:p>
    <w:p>
      <w:pPr>
        <w:pStyle w:val="Normal"/>
      </w:pPr>
      <w:r>
        <w:rPr/>
        <w:t>Social and media content must be analyzed monthly for emotional impact patterns (using EVS).</w:t>
      </w:r>
    </w:p>
    <w:p>
      <w:pPr>
        <w:pStyle w:val="Normal"/>
      </w:pPr>
      <w:r>
        <w:rPr/>
        <w:t>Reports on resonance outcomes must be submitted quarterly to leadership.</w:t>
      </w:r>
    </w:p>
    <w:p>
      <w:pPr>
        <w:pStyle w:val="Normal"/>
      </w:pPr>
      <w:r>
        <w:rPr/>
        <w:t>KPIs:</w:t>
      </w:r>
    </w:p>
    <w:p>
      <w:pPr>
        <w:pStyle w:val="Normal"/>
      </w:pPr>
      <w:r>
        <w:rPr/>
        <w:t>Engagement Rate</w:t>
      </w:r>
    </w:p>
    <w:p>
      <w:pPr>
        <w:pStyle w:val="Normal"/>
      </w:pPr>
      <w:r>
        <w:rPr/>
        <w:t>Audience Emotional Climate Index (ECI)</w:t>
      </w:r>
    </w:p>
    <w:p>
      <w:pPr>
        <w:pStyle w:val="Normal"/>
      </w:pPr>
      <w:r>
        <w:rPr/>
        <w:t>Stakeholder Trust Score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48"/>
        </w:rPr>
        <w:t>2. Programs (Including Products &amp; Services) Policy Template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Policy Title:</w:t>
      </w:r>
    </w:p>
    <w:p>
      <w:pPr>
        <w:pStyle w:val="Normal"/>
      </w:pPr>
      <w:r>
        <w:rPr>
          <w:b/>
          <w:sz w:val="27"/>
        </w:rPr>
        <w:t xml:space="preserve"> Program Emotional Impact &amp; Growth Policy</w:t>
      </w:r>
    </w:p>
    <w:p>
      <w:pPr>
        <w:pStyle w:val="Normal"/>
      </w:pPr>
      <w:r>
        <w:rPr/>
      </w:r>
    </w:p>
    <w:p>
      <w:pPr>
        <w:pStyle w:val="Normal"/>
      </w:pPr>
      <w:r>
        <w:rPr/>
        <w:t>Objective:</w:t>
      </w:r>
    </w:p>
    <w:p>
      <w:pPr>
        <w:pStyle w:val="Normal"/>
      </w:pPr>
      <w:r>
        <w:rPr/>
        <w:t>To align all programs with emotional frequency patterns that ensure high beneficiary impact and measurable growth.</w:t>
      </w:r>
    </w:p>
    <w:p>
      <w:pPr>
        <w:pStyle w:val="Normal"/>
      </w:pPr>
      <w:r>
        <w:rPr/>
      </w:r>
    </w:p>
    <w:p>
      <w:pPr>
        <w:pStyle w:val="Normal"/>
      </w:pPr>
      <w:r>
        <w:rPr/>
        <w:t>Policy Guidelines:</w:t>
      </w:r>
    </w:p>
    <w:p>
      <w:pPr>
        <w:pStyle w:val="Normal"/>
      </w:pPr>
      <w:r>
        <w:rPr/>
        <w:t>Programs must integrate EQ baseline surveys before launch.</w:t>
      </w:r>
    </w:p>
    <w:p>
      <w:pPr>
        <w:pStyle w:val="Normal"/>
      </w:pPr>
      <w:r>
        <w:rPr/>
        <w:t>Emotional and behavioral data must be tracked during implementation.</w:t>
      </w:r>
    </w:p>
    <w:p>
      <w:pPr>
        <w:pStyle w:val="Normal"/>
      </w:pPr>
      <w:r>
        <w:rPr/>
        <w:t>Post-program reports must map emotional resonance to adoption rates.</w:t>
      </w:r>
    </w:p>
    <w:p>
      <w:pPr>
        <w:pStyle w:val="Normal"/>
      </w:pPr>
      <w:r>
        <w:rPr/>
        <w:t>Lessons learned feed directly into program redesign policies.</w:t>
      </w:r>
    </w:p>
    <w:p>
      <w:pPr>
        <w:pStyle w:val="Normal"/>
      </w:pPr>
      <w:r>
        <w:rPr/>
        <w:t>KPIs:</w:t>
      </w:r>
    </w:p>
    <w:p>
      <w:pPr>
        <w:pStyle w:val="Normal"/>
      </w:pPr>
      <w:r>
        <w:rPr/>
        <w:t>Beneficiary Confidence Growth %</w:t>
      </w:r>
    </w:p>
    <w:p>
      <w:pPr>
        <w:pStyle w:val="Normal"/>
      </w:pPr>
      <w:r>
        <w:rPr/>
        <w:t>Program Adoption Rate</w:t>
      </w:r>
    </w:p>
    <w:p>
      <w:pPr>
        <w:pStyle w:val="Normal"/>
      </w:pPr>
      <w:r>
        <w:rPr/>
        <w:t>Emotional Resilience Score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48"/>
        </w:rPr>
        <w:t>3. Legal &amp; HR Compliance Policy Template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Policy Title:</w:t>
      </w:r>
    </w:p>
    <w:p>
      <w:pPr>
        <w:pStyle w:val="Normal"/>
      </w:pPr>
      <w:r>
        <w:rPr>
          <w:b/>
          <w:sz w:val="27"/>
        </w:rPr>
        <w:t>Policy Resonance &amp; Staff Growth Compliance</w:t>
      </w:r>
    </w:p>
    <w:p>
      <w:pPr>
        <w:pStyle w:val="Normal"/>
      </w:pPr>
      <w:r>
        <w:rPr/>
        <w:t>Objective:</w:t>
      </w:r>
    </w:p>
    <w:p>
      <w:pPr>
        <w:pStyle w:val="Normal"/>
      </w:pPr>
      <w:r>
        <w:rPr/>
        <w:t>To monitor how policies influence staff and external partner growth while maintaining high emotional resonance.</w:t>
      </w:r>
    </w:p>
    <w:p>
      <w:pPr>
        <w:pStyle w:val="Normal"/>
      </w:pPr>
      <w:r>
        <w:rPr/>
        <w:t>Policy Guidelines:</w:t>
      </w:r>
    </w:p>
    <w:p>
      <w:pPr>
        <w:pStyle w:val="Normal"/>
      </w:pPr>
      <w:r>
        <w:rPr/>
        <w:t>All HR policies must undergo emotional climate evaluation quarterly.</w:t>
      </w:r>
    </w:p>
    <w:p>
      <w:pPr>
        <w:pStyle w:val="Normal"/>
      </w:pPr>
      <w:r>
        <w:rPr/>
        <w:t>Staff EQ surveys must inform internal training and compliance reviews.</w:t>
      </w:r>
    </w:p>
    <w:p>
      <w:pPr>
        <w:pStyle w:val="Normal"/>
      </w:pPr>
      <w:r>
        <w:rPr/>
        <w:t>External legal policies must be assessed for trust and emotional alignment impact.</w:t>
      </w:r>
    </w:p>
    <w:p>
      <w:pPr>
        <w:pStyle w:val="Normal"/>
      </w:pPr>
      <w:r>
        <w:rPr/>
        <w:t>Compliance reports should include policy resonance scores.</w:t>
      </w:r>
    </w:p>
    <w:p>
      <w:pPr>
        <w:pStyle w:val="Normal"/>
      </w:pPr>
      <w:r>
        <w:rPr/>
        <w:t>KPIs:</w:t>
      </w:r>
    </w:p>
    <w:p>
      <w:pPr>
        <w:pStyle w:val="Normal"/>
      </w:pPr>
      <w:r>
        <w:rPr/>
        <w:t>Staff Emotional Climate Index</w:t>
      </w:r>
    </w:p>
    <w:p>
      <w:pPr>
        <w:pStyle w:val="Normal"/>
      </w:pPr>
      <w:r>
        <w:rPr/>
        <w:t>Retention &amp; Satisfaction Rates</w:t>
      </w:r>
    </w:p>
    <w:p>
      <w:pPr>
        <w:pStyle w:val="Normal"/>
      </w:pPr>
      <w:r>
        <w:rPr/>
        <w:t>Policy Trust &amp; Alignment Score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48"/>
        </w:rPr>
        <w:t>4. Business Development Policy Template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Policy Title:</w:t>
      </w:r>
    </w:p>
    <w:p>
      <w:pPr>
        <w:pStyle w:val="Normal"/>
      </w:pPr>
      <w:r>
        <w:rPr>
          <w:b/>
          <w:sz w:val="27"/>
        </w:rPr>
        <w:t xml:space="preserve"> Emotional Intelligence in Business Development Policy</w:t>
      </w:r>
    </w:p>
    <w:p>
      <w:pPr>
        <w:pStyle w:val="Normal"/>
      </w:pPr>
      <w:r>
        <w:rPr>
          <w:b/>
        </w:rPr>
        <w:t>Objective:</w:t>
      </w:r>
    </w:p>
    <w:p>
      <w:pPr>
        <w:pStyle w:val="Normal"/>
      </w:pPr>
      <w:r>
        <w:rPr/>
        <w:t>To use emotional pattern analytics to attract, retain, and grow external partnerships.</w:t>
      </w:r>
    </w:p>
    <w:p>
      <w:pPr>
        <w:pStyle w:val="Normal"/>
      </w:pPr>
      <w:r>
        <w:rPr>
          <w:b/>
        </w:rPr>
        <w:t>Policy Guidelines:</w:t>
      </w:r>
    </w:p>
    <w:p>
      <w:pPr>
        <w:pStyle w:val="Normal"/>
      </w:pPr>
      <w:r>
        <w:rPr/>
        <w:t>Partner onboarding must include EQ alignment assessments.</w:t>
      </w:r>
    </w:p>
    <w:p>
      <w:pPr>
        <w:pStyle w:val="Normal"/>
      </w:pPr>
      <w:r>
        <w:rPr/>
        <w:t>Business development strategies should leverage emotional resonance findings from past collaborations.</w:t>
      </w:r>
    </w:p>
    <w:p>
      <w:pPr>
        <w:pStyle w:val="Normal"/>
      </w:pPr>
      <w:r>
        <w:rPr/>
        <w:t>All proposals must reference emotional frequency data to strengthen positioning.</w:t>
      </w:r>
    </w:p>
    <w:p>
      <w:pPr>
        <w:pStyle w:val="Normal"/>
      </w:pPr>
      <w:r>
        <w:rPr/>
        <w:t>Reports should link partnership growth to emotional resonance patterns.</w:t>
      </w:r>
    </w:p>
    <w:p>
      <w:pPr>
        <w:pStyle w:val="Normal"/>
      </w:pPr>
      <w:r>
        <w:rPr>
          <w:b/>
        </w:rPr>
        <w:t>KPIs:</w:t>
      </w:r>
    </w:p>
    <w:p>
      <w:pPr>
        <w:pStyle w:val="Normal"/>
      </w:pPr>
      <w:r>
        <w:rPr/>
        <w:t>Partnership Engagement Rate</w:t>
      </w:r>
    </w:p>
    <w:p>
      <w:pPr>
        <w:pStyle w:val="Normal"/>
      </w:pPr>
      <w:r>
        <w:rPr/>
        <w:t>Vibrational Alignment Score</w:t>
      </w:r>
    </w:p>
    <w:p>
      <w:pPr>
        <w:pStyle w:val="Normal"/>
      </w:pPr>
      <w:r>
        <w:rPr/>
        <w:t>Revenue/Impact Growth %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48"/>
        </w:rPr>
        <w:t>5. Systems &amp; Structures Policy Template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Policy Title:</w:t>
      </w:r>
    </w:p>
    <w:p>
      <w:pPr>
        <w:pStyle w:val="Normal"/>
      </w:pPr>
      <w:r>
        <w:rPr>
          <w:b/>
          <w:sz w:val="27"/>
        </w:rPr>
        <w:t xml:space="preserve"> Emotional Data Integration &amp; Policy Framework Policy</w:t>
      </w:r>
    </w:p>
    <w:p>
      <w:pPr>
        <w:pStyle w:val="Normal"/>
      </w:pPr>
      <w:r>
        <w:rPr/>
        <w:t>Objective:</w:t>
      </w:r>
    </w:p>
    <w:p>
      <w:pPr>
        <w:pStyle w:val="Normal"/>
      </w:pPr>
      <w:r>
        <w:rPr/>
        <w:t>To unify all departmental emotional data into systemized policies that drive continuous improvement.</w:t>
      </w:r>
    </w:p>
    <w:p>
      <w:pPr>
        <w:pStyle w:val="Normal"/>
      </w:pPr>
      <w:r>
        <w:rPr>
          <w:b/>
        </w:rPr>
        <w:t>Policy Guidelines:</w:t>
      </w:r>
    </w:p>
    <w:p>
      <w:pPr>
        <w:pStyle w:val="Normal"/>
      </w:pPr>
      <w:r>
        <w:rPr/>
        <w:t>All departments must feed EQ data into the central HerNest dashboard.</w:t>
      </w:r>
    </w:p>
    <w:p>
      <w:pPr>
        <w:pStyle w:val="Normal"/>
      </w:pPr>
      <w:r>
        <w:rPr/>
        <w:t>Patterns across departments should be analyzed quarterly for policy alignment.</w:t>
      </w:r>
    </w:p>
    <w:p>
      <w:pPr>
        <w:pStyle w:val="Normal"/>
      </w:pPr>
      <w:r>
        <w:rPr/>
        <w:t>Framework updates must be issued annually based on combined data insights.</w:t>
      </w:r>
    </w:p>
    <w:p>
      <w:pPr>
        <w:pStyle w:val="Normal"/>
      </w:pPr>
      <w:r>
        <w:rPr/>
        <w:t>Policies should evolve dynamically as new emotional patterns are identified.</w:t>
      </w:r>
    </w:p>
    <w:p>
      <w:pPr>
        <w:pStyle w:val="Normal"/>
      </w:pPr>
      <w:r>
        <w:rPr>
          <w:b/>
        </w:rPr>
        <w:t>KPIs:</w:t>
      </w:r>
    </w:p>
    <w:p>
      <w:pPr>
        <w:pStyle w:val="Normal"/>
      </w:pPr>
      <w:r>
        <w:rPr/>
        <w:t>Cross-Department EQ Consistency Index</w:t>
      </w:r>
    </w:p>
    <w:p>
      <w:pPr>
        <w:pStyle w:val="Normal"/>
      </w:pPr>
      <w:r>
        <w:rPr/>
        <w:t>Policy Update Frequency</w:t>
      </w:r>
    </w:p>
    <w:p>
      <w:pPr>
        <w:pStyle w:val="Normal"/>
      </w:pPr>
      <w:r>
        <w:rPr/>
        <w:t>Growth Correlation with Policy Changes</w:t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  <w:tab/>
      </w:r>
    </w:p>
    <w:p/>
    <w:p>
      <w:r>
        <w:t>________________________________________________________________________________</w:t>
      </w:r>
    </w:p>
    <w:p>
      <w:pPr>
        <w:jc w:val="center"/>
      </w:pPr>
      <w:r>
        <w:rPr>
          <w:i/>
          <w:color w:val="666666"/>
          <w:sz w:val="16"/>
        </w:rPr>
        <w:t>HerNest • Empathy First • Truth as Foundation • Sustainable Impact • Capacity, Not Dependency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